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B3" w:rsidRPr="00657FB3" w:rsidRDefault="00657FB3" w:rsidP="00657FB3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_Toc443433953"/>
      <w:bookmarkStart w:id="1" w:name="_Toc443434755"/>
      <w:bookmarkStart w:id="2" w:name="_Toc443504102"/>
      <w:bookmarkStart w:id="3" w:name="_Toc476063085"/>
      <w:bookmarkStart w:id="4" w:name="_Toc476063757"/>
      <w:bookmarkStart w:id="5" w:name="_GoBack"/>
      <w:bookmarkEnd w:id="5"/>
      <w:r w:rsidRPr="00657FB3">
        <w:rPr>
          <w:rFonts w:ascii="Times New Roman" w:eastAsia="Times New Roman" w:hAnsi="Times New Roman" w:cs="Times New Roman"/>
          <w:b/>
          <w:bCs/>
          <w:sz w:val="32"/>
          <w:szCs w:val="28"/>
        </w:rPr>
        <w:t>S</w:t>
      </w:r>
      <w:r w:rsidRPr="00657FB3">
        <w:rPr>
          <w:rFonts w:ascii="Times New Roman" w:eastAsia="Calibri" w:hAnsi="Times New Roman" w:cs="Times New Roman"/>
          <w:b/>
          <w:sz w:val="32"/>
          <w:szCs w:val="28"/>
        </w:rPr>
        <w:t>ecinājumi</w:t>
      </w:r>
      <w:bookmarkEnd w:id="0"/>
      <w:bookmarkEnd w:id="1"/>
      <w:bookmarkEnd w:id="2"/>
      <w:bookmarkEnd w:id="3"/>
      <w:bookmarkEnd w:id="4"/>
    </w:p>
    <w:p w:rsidR="00657FB3" w:rsidRPr="00657FB3" w:rsidRDefault="00657FB3" w:rsidP="00657FB3">
      <w:pPr>
        <w:spacing w:after="0" w:line="240" w:lineRule="auto"/>
        <w:ind w:firstLine="720"/>
        <w:rPr>
          <w:rFonts w:ascii="Calibri" w:eastAsia="Calibri" w:hAnsi="Calibri" w:cs="Times New Roman"/>
        </w:rPr>
      </w:pPr>
    </w:p>
    <w:p w:rsidR="00657FB3" w:rsidRPr="00657FB3" w:rsidRDefault="00657FB3" w:rsidP="00657FB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B3">
        <w:rPr>
          <w:rFonts w:ascii="Times New Roman" w:eastAsia="Calibri" w:hAnsi="Times New Roman" w:cs="Times New Roman"/>
          <w:sz w:val="24"/>
          <w:szCs w:val="24"/>
        </w:rPr>
        <w:t>Zobus vajag tīrīt vismaz 2 reizes dienā – no rīta pēc brokastīm un vakarā pēc vakariņām, bet, ja iespējams, zobus vislabāk ir tīrīt pēc katras ēdienreizes, taču starp aptaujātajiem 27,5% (30 skolēni) zobus tīra tikai vienu reizi dienā.</w:t>
      </w:r>
    </w:p>
    <w:p w:rsidR="00657FB3" w:rsidRPr="00657FB3" w:rsidRDefault="00657FB3" w:rsidP="00657FB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Zobu tīrīšanā ir svarīgi ievērot secību – notīra ārējās zobu virsmas; notīra iekšējās zobu virsmas; notīra kožamās virsmas, mēli un veic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zobstarpu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 tīrīšanu ar zobu diegu, taču pareizu zobu kopšanas secību starp visiem 108 respondentiem pareizi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zin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 tikai 7,4%, jeb 8 skolēni.</w:t>
      </w:r>
    </w:p>
    <w:p w:rsidR="00657FB3" w:rsidRPr="00657FB3" w:rsidRDefault="00657FB3" w:rsidP="00657FB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B3">
        <w:rPr>
          <w:rFonts w:ascii="Times New Roman" w:eastAsia="Calibri" w:hAnsi="Times New Roman" w:cs="Times New Roman"/>
          <w:sz w:val="24"/>
          <w:szCs w:val="24"/>
        </w:rPr>
        <w:t>Zobu pastas palīdz zoba emaljai saglabāt stiprumu, tāpēc vislabāk ieteicams lietot zobu pastas, kuras satur fluoru, jo eksperimenta rezultātā fluoru saturošās zobu pastas ‘’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Colgate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Advanced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White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>’’ un ‘’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Colgate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Triple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Action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’’, kurās fluora koncentrācija ir 1450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ppm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>, visvairāk stiprināja olu čaumalas.</w:t>
      </w:r>
    </w:p>
    <w:p w:rsidR="00657FB3" w:rsidRPr="00657FB3" w:rsidRDefault="00657FB3" w:rsidP="00657FB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Lietojot košļājamo gumiju starp ēdienreizēm, var nodrošināt mutes dobuma veselībai atbilstošu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 līmeni, taču to regulāri pēc ēdienreizēm lieto tikai 24,8% aptaujāto.</w:t>
      </w:r>
    </w:p>
    <w:p w:rsidR="00657FB3" w:rsidRPr="00657FB3" w:rsidRDefault="00657FB3" w:rsidP="00657FB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Izplatītākā </w:t>
      </w:r>
      <w:r w:rsidRPr="00657F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zobu slimība</w:t>
      </w:r>
      <w:r w:rsidRPr="00657F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Madonas Valsts ģimnāzijas skolēnu vidū ir </w:t>
      </w:r>
      <w:hyperlink r:id="rId7" w:history="1">
        <w:r w:rsidRPr="00657FB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zobu</w:t>
        </w:r>
      </w:hyperlink>
      <w:r w:rsidRPr="00657F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657FB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kariess</w:t>
        </w:r>
      </w:hyperlink>
      <w:r w:rsidRPr="00657F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un tā </w:t>
      </w:r>
      <w:hyperlink r:id="rId9" w:history="1">
        <w:r w:rsidRPr="00657FB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komplik</w:t>
        </w:r>
      </w:hyperlink>
      <w:r w:rsidRPr="00657F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ācijas, jo cilvēks uzņem nepilnvērtīgu, nesabalansētu uzturu, kā arī nepietiekami kopj savus zobus, taču aptaujāto vidū ar kariesu ir </w:t>
      </w:r>
      <w:proofErr w:type="spellStart"/>
      <w:r w:rsidRPr="00657F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saskārušies</w:t>
      </w:r>
      <w:proofErr w:type="spellEnd"/>
      <w:r w:rsidRPr="00657F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25,7%, jeb 28 skolēni.</w:t>
      </w:r>
    </w:p>
    <w:p w:rsidR="00657FB3" w:rsidRPr="00657FB3" w:rsidRDefault="00657FB3" w:rsidP="00657FB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Izvirzītais pētījuma jautājums par </w:t>
      </w:r>
      <w:r w:rsidRPr="00657FB3">
        <w:rPr>
          <w:rFonts w:ascii="Times New Roman" w:eastAsia="Calibri" w:hAnsi="Times New Roman" w:cs="Times New Roman"/>
          <w:bCs/>
          <w:sz w:val="24"/>
          <w:szCs w:val="24"/>
        </w:rPr>
        <w:t>zobu kopšanas paradumiem Madonas Valsts ģimnāzijas skolēnu vidū</w:t>
      </w:r>
      <w:r w:rsidRPr="00657FB3">
        <w:rPr>
          <w:rFonts w:ascii="Times New Roman" w:eastAsia="Calibri" w:hAnsi="Times New Roman" w:cs="Times New Roman"/>
          <w:sz w:val="24"/>
          <w:szCs w:val="24"/>
        </w:rPr>
        <w:t xml:space="preserve"> tika izpētīts, un tika secināts, ka Madonas Valsts ģimnāzijas skolēni zobu kopšanai neizmanto atbilstošus kopšanas līdzekļus.</w:t>
      </w:r>
    </w:p>
    <w:p w:rsidR="0075077C" w:rsidRDefault="0075077C"/>
    <w:sectPr w:rsidR="0075077C" w:rsidSect="00657F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07" w:rsidRDefault="006C0E07" w:rsidP="00090B62">
      <w:pPr>
        <w:spacing w:after="0" w:line="240" w:lineRule="auto"/>
      </w:pPr>
      <w:r>
        <w:separator/>
      </w:r>
    </w:p>
  </w:endnote>
  <w:endnote w:type="continuationSeparator" w:id="0">
    <w:p w:rsidR="006C0E07" w:rsidRDefault="006C0E07" w:rsidP="0009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62" w:rsidRDefault="00090B6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62" w:rsidRDefault="00090B62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62" w:rsidRDefault="00090B6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07" w:rsidRDefault="006C0E07" w:rsidP="00090B62">
      <w:pPr>
        <w:spacing w:after="0" w:line="240" w:lineRule="auto"/>
      </w:pPr>
      <w:r>
        <w:separator/>
      </w:r>
    </w:p>
  </w:footnote>
  <w:footnote w:type="continuationSeparator" w:id="0">
    <w:p w:rsidR="006C0E07" w:rsidRDefault="006C0E07" w:rsidP="0009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62" w:rsidRDefault="00090B6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844758"/>
      <w:docPartObj>
        <w:docPartGallery w:val="Watermarks"/>
        <w:docPartUnique/>
      </w:docPartObj>
    </w:sdtPr>
    <w:sdtContent>
      <w:p w:rsidR="00090B62" w:rsidRDefault="00090B62">
        <w:pPr>
          <w:pStyle w:val="Galve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62" w:rsidRDefault="00090B6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35F59"/>
    <w:multiLevelType w:val="hybridMultilevel"/>
    <w:tmpl w:val="309E99D6"/>
    <w:lvl w:ilvl="0" w:tplc="C9E6F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B3"/>
    <w:rsid w:val="00090B62"/>
    <w:rsid w:val="00657FB3"/>
    <w:rsid w:val="006C0E07"/>
    <w:rsid w:val="0075077C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1EF270-2D39-4F80-8795-F7422727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90B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90B62"/>
  </w:style>
  <w:style w:type="paragraph" w:styleId="Kjene">
    <w:name w:val="footer"/>
    <w:basedOn w:val="Parasts"/>
    <w:link w:val="KjeneRakstz"/>
    <w:uiPriority w:val="99"/>
    <w:unhideWhenUsed/>
    <w:rsid w:val="00090B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9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limo.lv/pme/?name=kariess-zob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eslimo.lv/pme/?name=zob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slimo.lv/pme/?name=kom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MVG-3</dc:creator>
  <cp:keywords/>
  <dc:description/>
  <cp:lastModifiedBy>VandaM</cp:lastModifiedBy>
  <cp:revision>3</cp:revision>
  <dcterms:created xsi:type="dcterms:W3CDTF">2017-09-19T13:06:00Z</dcterms:created>
  <dcterms:modified xsi:type="dcterms:W3CDTF">2017-10-10T14:23:00Z</dcterms:modified>
</cp:coreProperties>
</file>